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AA89E" w14:textId="6EDB24E5" w:rsidR="00D5581D" w:rsidRPr="00D5581D" w:rsidRDefault="00BB23EA" w:rsidP="00D5581D">
      <w:pPr>
        <w:jc w:val="center"/>
        <w:rPr>
          <w:b/>
          <w:sz w:val="36"/>
          <w:szCs w:val="30"/>
        </w:rPr>
      </w:pPr>
      <w:r w:rsidRPr="00D5581D">
        <w:rPr>
          <w:b/>
          <w:sz w:val="36"/>
          <w:szCs w:val="30"/>
        </w:rPr>
        <w:t xml:space="preserve">What makes a </w:t>
      </w:r>
      <w:r w:rsidR="006B3626" w:rsidRPr="00D5581D">
        <w:rPr>
          <w:b/>
          <w:sz w:val="36"/>
          <w:szCs w:val="30"/>
        </w:rPr>
        <w:t>strong</w:t>
      </w:r>
      <w:r w:rsidRPr="00D5581D">
        <w:rPr>
          <w:b/>
          <w:sz w:val="36"/>
          <w:szCs w:val="30"/>
        </w:rPr>
        <w:t xml:space="preserve"> thesis statement for the</w:t>
      </w:r>
    </w:p>
    <w:p w14:paraId="001361D0" w14:textId="49737EFA" w:rsidR="00BB23EA" w:rsidRPr="00D5581D" w:rsidRDefault="00D31913" w:rsidP="00D5581D">
      <w:pPr>
        <w:jc w:val="center"/>
        <w:rPr>
          <w:b/>
          <w:sz w:val="36"/>
          <w:szCs w:val="30"/>
        </w:rPr>
      </w:pPr>
      <w:r w:rsidRPr="00D5581D">
        <w:rPr>
          <w:b/>
          <w:sz w:val="36"/>
          <w:szCs w:val="30"/>
        </w:rPr>
        <w:t>Exploratory</w:t>
      </w:r>
      <w:r w:rsidR="00BB23EA" w:rsidRPr="00D5581D">
        <w:rPr>
          <w:b/>
          <w:sz w:val="36"/>
          <w:szCs w:val="30"/>
        </w:rPr>
        <w:t xml:space="preserve"> Essay?</w:t>
      </w:r>
    </w:p>
    <w:p w14:paraId="029C0C88" w14:textId="77777777" w:rsidR="00BB23EA" w:rsidRDefault="00BB23EA" w:rsidP="00BB23EA"/>
    <w:p w14:paraId="1A83B1EF" w14:textId="4CD52C19" w:rsidR="00244F15" w:rsidRPr="0053030F" w:rsidRDefault="00D5581D" w:rsidP="00BB23EA">
      <w:pPr>
        <w:rPr>
          <w:b/>
        </w:rPr>
      </w:pPr>
      <w:r w:rsidRPr="0053030F">
        <w:rPr>
          <w:b/>
        </w:rPr>
        <w:t>Thesis checklist:</w:t>
      </w:r>
    </w:p>
    <w:p w14:paraId="37997814" w14:textId="13AABDE7" w:rsidR="00BB23EA" w:rsidRDefault="00244F15" w:rsidP="00D5581D">
      <w:pPr>
        <w:pStyle w:val="ListParagraph"/>
        <w:numPr>
          <w:ilvl w:val="0"/>
          <w:numId w:val="4"/>
        </w:numPr>
      </w:pPr>
      <w:r>
        <w:t>Is i</w:t>
      </w:r>
      <w:r w:rsidR="00BB23EA">
        <w:t xml:space="preserve">t </w:t>
      </w:r>
      <w:r w:rsidR="00BB23EA" w:rsidRPr="00820C39">
        <w:rPr>
          <w:i/>
          <w:u w:val="single"/>
        </w:rPr>
        <w:t>relevant</w:t>
      </w:r>
      <w:r w:rsidR="00BB23EA">
        <w:t xml:space="preserve"> to our topic (i.e., it is re</w:t>
      </w:r>
      <w:r>
        <w:t>lated to language and literacy)?</w:t>
      </w:r>
    </w:p>
    <w:p w14:paraId="6BA51CCA" w14:textId="384E562A" w:rsidR="0053030F" w:rsidRDefault="0053030F" w:rsidP="00D5581D">
      <w:pPr>
        <w:pStyle w:val="ListParagraph"/>
        <w:numPr>
          <w:ilvl w:val="0"/>
          <w:numId w:val="4"/>
        </w:numPr>
      </w:pPr>
      <w:r>
        <w:t xml:space="preserve">Is it </w:t>
      </w:r>
      <w:r w:rsidRPr="0053030F">
        <w:rPr>
          <w:i/>
          <w:u w:val="single"/>
        </w:rPr>
        <w:t>arguable</w:t>
      </w:r>
      <w:r>
        <w:t xml:space="preserve"> (i.e., it presents a particular side that could be debated)?</w:t>
      </w:r>
    </w:p>
    <w:p w14:paraId="15A06104" w14:textId="0490535B" w:rsidR="00BB23EA" w:rsidRDefault="00BB23EA" w:rsidP="00D5581D">
      <w:pPr>
        <w:pStyle w:val="ListParagraph"/>
        <w:numPr>
          <w:ilvl w:val="0"/>
          <w:numId w:val="4"/>
        </w:numPr>
      </w:pPr>
      <w:r>
        <w:t>I</w:t>
      </w:r>
      <w:r w:rsidR="00244F15">
        <w:t>s it</w:t>
      </w:r>
      <w:r>
        <w:t xml:space="preserve"> </w:t>
      </w:r>
      <w:r w:rsidRPr="00820C39">
        <w:rPr>
          <w:i/>
          <w:u w:val="single"/>
        </w:rPr>
        <w:t>driven</w:t>
      </w:r>
      <w:r w:rsidRPr="00820C39">
        <w:rPr>
          <w:u w:val="single"/>
        </w:rPr>
        <w:t xml:space="preserve"> </w:t>
      </w:r>
      <w:r w:rsidRPr="00820C39">
        <w:rPr>
          <w:i/>
          <w:u w:val="single"/>
        </w:rPr>
        <w:t>by</w:t>
      </w:r>
      <w:r>
        <w:rPr>
          <w:i/>
        </w:rPr>
        <w:t xml:space="preserve"> </w:t>
      </w:r>
      <w:r>
        <w:t>our shared readings (i.e., it i</w:t>
      </w:r>
      <w:r w:rsidR="00244F15">
        <w:t>s inspired by our course texts)?</w:t>
      </w:r>
      <w:r>
        <w:t xml:space="preserve"> </w:t>
      </w:r>
    </w:p>
    <w:p w14:paraId="44B69E3C" w14:textId="6D311561" w:rsidR="00BB23EA" w:rsidRDefault="00244F15" w:rsidP="00D5581D">
      <w:pPr>
        <w:pStyle w:val="ListParagraph"/>
        <w:numPr>
          <w:ilvl w:val="0"/>
          <w:numId w:val="4"/>
        </w:numPr>
      </w:pPr>
      <w:r>
        <w:t>Is it</w:t>
      </w:r>
      <w:r w:rsidR="00BB23EA">
        <w:t xml:space="preserve"> </w:t>
      </w:r>
      <w:r w:rsidR="00BB23EA">
        <w:rPr>
          <w:i/>
          <w:u w:val="single"/>
        </w:rPr>
        <w:t>qualified</w:t>
      </w:r>
      <w:r w:rsidR="00BB23EA">
        <w:t xml:space="preserve"> (i.e., it is not too</w:t>
      </w:r>
      <w:r>
        <w:t xml:space="preserve"> big, too broad, or overstated)?</w:t>
      </w:r>
    </w:p>
    <w:p w14:paraId="2CE13E16" w14:textId="288B5BE8" w:rsidR="00BB23EA" w:rsidRDefault="00244F15" w:rsidP="00D5581D">
      <w:pPr>
        <w:pStyle w:val="ListParagraph"/>
        <w:numPr>
          <w:ilvl w:val="0"/>
          <w:numId w:val="4"/>
        </w:numPr>
      </w:pPr>
      <w:r>
        <w:t>Is it</w:t>
      </w:r>
      <w:r w:rsidR="00BB23EA">
        <w:t xml:space="preserve"> </w:t>
      </w:r>
      <w:r w:rsidR="00BB23EA" w:rsidRPr="00CE387A">
        <w:rPr>
          <w:i/>
          <w:u w:val="single"/>
        </w:rPr>
        <w:t>complicated</w:t>
      </w:r>
      <w:r w:rsidR="00BB23EA">
        <w:t xml:space="preserve"> (i.e., it is not obvious, simplistic, </w:t>
      </w:r>
      <w:r>
        <w:t>polarized, or overly assertive)?</w:t>
      </w:r>
    </w:p>
    <w:p w14:paraId="5817A71C" w14:textId="0551A28F" w:rsidR="00BB23EA" w:rsidRDefault="00244F15" w:rsidP="00D5581D">
      <w:pPr>
        <w:pStyle w:val="ListParagraph"/>
        <w:numPr>
          <w:ilvl w:val="0"/>
          <w:numId w:val="4"/>
        </w:numPr>
      </w:pPr>
      <w:r>
        <w:t>Is it</w:t>
      </w:r>
      <w:r w:rsidR="00BB23EA">
        <w:t xml:space="preserve"> </w:t>
      </w:r>
      <w:r w:rsidR="00BB23EA">
        <w:rPr>
          <w:i/>
          <w:u w:val="single"/>
        </w:rPr>
        <w:t>evolving</w:t>
      </w:r>
      <w:r w:rsidR="00BB23EA">
        <w:t xml:space="preserve"> (i.e., it is not repetitive or predictable; your synthesis “evolves” it)</w:t>
      </w:r>
      <w:r>
        <w:t>?</w:t>
      </w:r>
    </w:p>
    <w:p w14:paraId="5EBD1B6B" w14:textId="1D6E097F" w:rsidR="00D5581D" w:rsidRPr="00DC79E6" w:rsidRDefault="00D5581D" w:rsidP="00D5581D">
      <w:pPr>
        <w:pStyle w:val="ListParagraph"/>
        <w:numPr>
          <w:ilvl w:val="0"/>
          <w:numId w:val="4"/>
        </w:numPr>
      </w:pPr>
      <w:r>
        <w:t xml:space="preserve">Is it </w:t>
      </w:r>
      <w:r w:rsidRPr="00D5581D">
        <w:rPr>
          <w:i/>
          <w:u w:val="single"/>
        </w:rPr>
        <w:t>audience appropriate</w:t>
      </w:r>
      <w:r>
        <w:t xml:space="preserve"> (i.e., it accounts for readers’ values and knowledge)?</w:t>
      </w:r>
    </w:p>
    <w:p w14:paraId="1E72C433" w14:textId="77777777" w:rsidR="00BB23EA" w:rsidRDefault="00BB23EA" w:rsidP="00BB23EA"/>
    <w:p w14:paraId="33DDA900" w14:textId="77777777" w:rsidR="00BB23EA" w:rsidRPr="0053030F" w:rsidRDefault="00BB23EA" w:rsidP="00BB23EA">
      <w:pPr>
        <w:rPr>
          <w:b/>
        </w:rPr>
      </w:pPr>
      <w:r w:rsidRPr="0053030F">
        <w:rPr>
          <w:b/>
        </w:rPr>
        <w:t>Formats</w:t>
      </w:r>
      <w:r w:rsidR="00E62955" w:rsidRPr="0053030F">
        <w:rPr>
          <w:b/>
        </w:rPr>
        <w:t xml:space="preserve"> to try</w:t>
      </w:r>
      <w:r w:rsidRPr="0053030F">
        <w:rPr>
          <w:b/>
        </w:rPr>
        <w:t xml:space="preserve">: </w:t>
      </w:r>
    </w:p>
    <w:p w14:paraId="59A941FC" w14:textId="77777777" w:rsidR="00BB23EA" w:rsidRPr="0054449C" w:rsidRDefault="00BB23EA" w:rsidP="00BB23EA">
      <w:pPr>
        <w:numPr>
          <w:ilvl w:val="0"/>
          <w:numId w:val="1"/>
        </w:numPr>
      </w:pPr>
      <w:r>
        <w:t xml:space="preserve">Pose a question: </w:t>
      </w:r>
      <w:r w:rsidRPr="0054449C">
        <w:t xml:space="preserve">Question </w:t>
      </w:r>
      <w:r w:rsidRPr="00A226C1">
        <w:rPr>
          <w:i/>
        </w:rPr>
        <w:t>why</w:t>
      </w:r>
      <w:r>
        <w:t xml:space="preserve"> something is.</w:t>
      </w:r>
      <w:r w:rsidRPr="0054449C">
        <w:t xml:space="preserve"> Question </w:t>
      </w:r>
      <w:r w:rsidRPr="00A226C1">
        <w:rPr>
          <w:i/>
        </w:rPr>
        <w:t>how</w:t>
      </w:r>
      <w:r>
        <w:t xml:space="preserve"> something is.</w:t>
      </w:r>
    </w:p>
    <w:p w14:paraId="4D554A58" w14:textId="77777777" w:rsidR="00BB23EA" w:rsidRDefault="00BB23EA" w:rsidP="00BB23EA">
      <w:pPr>
        <w:numPr>
          <w:ilvl w:val="0"/>
          <w:numId w:val="1"/>
        </w:numPr>
      </w:pPr>
      <w:r w:rsidRPr="0054449C">
        <w:t>While it appears as if X is about Y, it’s actually about Z.</w:t>
      </w:r>
    </w:p>
    <w:p w14:paraId="5C11FE17" w14:textId="77777777" w:rsidR="00BB23EA" w:rsidRDefault="00BB23EA" w:rsidP="00BB23EA">
      <w:pPr>
        <w:numPr>
          <w:ilvl w:val="0"/>
          <w:numId w:val="1"/>
        </w:numPr>
      </w:pPr>
      <w:r>
        <w:t>Although X is important, Y and Z help illustrate that…</w:t>
      </w:r>
    </w:p>
    <w:p w14:paraId="5A5D55C8" w14:textId="49B0CFE5" w:rsidR="00D31913" w:rsidRDefault="00D31913" w:rsidP="00BB23EA">
      <w:pPr>
        <w:numPr>
          <w:ilvl w:val="0"/>
          <w:numId w:val="1"/>
        </w:numPr>
      </w:pPr>
      <w:r>
        <w:t>Insert qualifiers (hedging words), such as</w:t>
      </w:r>
    </w:p>
    <w:p w14:paraId="394D9651" w14:textId="77777777" w:rsidR="00BB23EA" w:rsidRDefault="00BB23EA" w:rsidP="00BB23EA"/>
    <w:p w14:paraId="32982EBC" w14:textId="46A90447" w:rsidR="00D31913" w:rsidRPr="0053030F" w:rsidRDefault="00D31913" w:rsidP="00BB23EA">
      <w:pPr>
        <w:rPr>
          <w:b/>
        </w:rPr>
      </w:pPr>
      <w:r w:rsidRPr="0053030F">
        <w:rPr>
          <w:b/>
        </w:rPr>
        <w:t>Strategy 1 to try:</w:t>
      </w:r>
    </w:p>
    <w:p w14:paraId="1345AA9B" w14:textId="4D259880" w:rsidR="00D31913" w:rsidRDefault="00D31913" w:rsidP="00D31913">
      <w:pPr>
        <w:pStyle w:val="ListParagraph"/>
        <w:numPr>
          <w:ilvl w:val="0"/>
          <w:numId w:val="3"/>
        </w:numPr>
      </w:pPr>
      <w:r>
        <w:t xml:space="preserve">Synthesize together two specific ideas from two sources. Then, use one of the </w:t>
      </w:r>
      <w:r w:rsidR="00B52AA0">
        <w:t xml:space="preserve">sentence </w:t>
      </w:r>
      <w:r>
        <w:t>templates listed in the table below to make clear the result of putting the two ideas together. What follows could be the start of a thesis!</w:t>
      </w:r>
    </w:p>
    <w:p w14:paraId="708C72B8" w14:textId="0D11DF12" w:rsidR="00BB23EA" w:rsidRDefault="00BB23EA" w:rsidP="00BB23EA"/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824"/>
        <w:gridCol w:w="4824"/>
      </w:tblGrid>
      <w:tr w:rsidR="00BB23EA" w14:paraId="5A67FEB5" w14:textId="77777777" w:rsidTr="0053030F">
        <w:tc>
          <w:tcPr>
            <w:tcW w:w="4824" w:type="dxa"/>
            <w:shd w:val="clear" w:color="auto" w:fill="BFBFBF" w:themeFill="background1" w:themeFillShade="BF"/>
          </w:tcPr>
          <w:p w14:paraId="36C5C307" w14:textId="3ADDD79B" w:rsidR="00BB23EA" w:rsidRPr="0053030F" w:rsidRDefault="00BB23EA" w:rsidP="0053030F">
            <w:pPr>
              <w:widowControl w:val="0"/>
              <w:autoSpaceDE w:val="0"/>
              <w:autoSpaceDN w:val="0"/>
              <w:adjustRightInd w:val="0"/>
              <w:ind w:left="720" w:hanging="720"/>
              <w:rPr>
                <w:rFonts w:ascii="Calibri-Italic" w:hAnsi="Calibri-Italic" w:cs="Calibri-Italic"/>
                <w:i/>
                <w:iCs/>
                <w:sz w:val="22"/>
                <w:szCs w:val="22"/>
              </w:rPr>
            </w:pPr>
            <w:r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>Signaling your interpretations/</w:t>
            </w:r>
            <w:r w:rsidRPr="00284E38"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>observations:</w:t>
            </w:r>
          </w:p>
        </w:tc>
        <w:tc>
          <w:tcPr>
            <w:tcW w:w="4824" w:type="dxa"/>
            <w:shd w:val="clear" w:color="auto" w:fill="BFBFBF" w:themeFill="background1" w:themeFillShade="BF"/>
          </w:tcPr>
          <w:p w14:paraId="3751DBBF" w14:textId="4511119F" w:rsidR="00BB23EA" w:rsidRPr="0053030F" w:rsidRDefault="00BB23EA" w:rsidP="0053030F">
            <w:pPr>
              <w:widowControl w:val="0"/>
              <w:autoSpaceDE w:val="0"/>
              <w:autoSpaceDN w:val="0"/>
              <w:adjustRightInd w:val="0"/>
              <w:ind w:left="720" w:hanging="720"/>
              <w:rPr>
                <w:rFonts w:ascii="Calibri-Italic" w:hAnsi="Calibri-Italic" w:cs="Calibri-Italic"/>
                <w:i/>
                <w:iCs/>
                <w:sz w:val="22"/>
                <w:szCs w:val="22"/>
              </w:rPr>
            </w:pPr>
            <w:r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>Signaling your main ideas/claim(s):</w:t>
            </w:r>
          </w:p>
        </w:tc>
      </w:tr>
      <w:tr w:rsidR="007653D9" w14:paraId="41634FAA" w14:textId="77777777" w:rsidTr="00BB23EA">
        <w:tc>
          <w:tcPr>
            <w:tcW w:w="4824" w:type="dxa"/>
          </w:tcPr>
          <w:p w14:paraId="6251D273" w14:textId="77777777" w:rsidR="007653D9" w:rsidRPr="00284E38" w:rsidRDefault="007653D9" w:rsidP="007653D9">
            <w:pPr>
              <w:widowControl w:val="0"/>
              <w:autoSpaceDE w:val="0"/>
              <w:autoSpaceDN w:val="0"/>
              <w:adjustRightInd w:val="0"/>
              <w:ind w:left="720" w:hanging="360"/>
              <w:rPr>
                <w:rFonts w:ascii="Calibri-Italic" w:hAnsi="Calibri-Italic" w:cs="Calibri-Italic"/>
                <w:sz w:val="22"/>
                <w:szCs w:val="22"/>
              </w:rPr>
            </w:pPr>
            <w:r w:rsidRPr="00284E38">
              <w:rPr>
                <w:rFonts w:ascii="Calibri-Italic" w:hAnsi="Calibri-Italic" w:cs="Calibri-Italic"/>
                <w:sz w:val="22"/>
                <w:szCs w:val="22"/>
              </w:rPr>
              <w:t>This means that…</w:t>
            </w:r>
          </w:p>
          <w:p w14:paraId="780367B5" w14:textId="77777777" w:rsidR="007653D9" w:rsidRPr="00284E38" w:rsidRDefault="007653D9" w:rsidP="007653D9">
            <w:pPr>
              <w:widowControl w:val="0"/>
              <w:autoSpaceDE w:val="0"/>
              <w:autoSpaceDN w:val="0"/>
              <w:adjustRightInd w:val="0"/>
              <w:ind w:left="720" w:hanging="360"/>
              <w:rPr>
                <w:rFonts w:ascii="Calibri-Italic" w:hAnsi="Calibri-Italic" w:cs="Calibri-Italic"/>
                <w:sz w:val="22"/>
                <w:szCs w:val="22"/>
              </w:rPr>
            </w:pPr>
            <w:r w:rsidRPr="00284E38">
              <w:rPr>
                <w:rFonts w:ascii="Calibri-Italic" w:hAnsi="Calibri-Italic" w:cs="Calibri-Italic"/>
                <w:sz w:val="22"/>
                <w:szCs w:val="22"/>
              </w:rPr>
              <w:t>In other words…</w:t>
            </w:r>
          </w:p>
          <w:p w14:paraId="35AE741B" w14:textId="77777777" w:rsidR="007653D9" w:rsidRPr="00284E38" w:rsidRDefault="007653D9" w:rsidP="007653D9">
            <w:pPr>
              <w:widowControl w:val="0"/>
              <w:autoSpaceDE w:val="0"/>
              <w:autoSpaceDN w:val="0"/>
              <w:adjustRightInd w:val="0"/>
              <w:ind w:left="720" w:hanging="360"/>
              <w:rPr>
                <w:rFonts w:ascii="Calibri-Italic" w:hAnsi="Calibri-Italic" w:cs="Calibri-Italic"/>
                <w:sz w:val="22"/>
                <w:szCs w:val="22"/>
              </w:rPr>
            </w:pPr>
            <w:r w:rsidRPr="00284E38">
              <w:rPr>
                <w:rFonts w:ascii="Calibri-Italic" w:hAnsi="Calibri-Italic" w:cs="Calibri-Italic"/>
                <w:sz w:val="22"/>
                <w:szCs w:val="22"/>
              </w:rPr>
              <w:t xml:space="preserve">What’s important to notice here </w:t>
            </w:r>
            <w:proofErr w:type="gramStart"/>
            <w:r w:rsidRPr="00284E38">
              <w:rPr>
                <w:rFonts w:ascii="Calibri-Italic" w:hAnsi="Calibri-Italic" w:cs="Calibri-Italic"/>
                <w:sz w:val="22"/>
                <w:szCs w:val="22"/>
              </w:rPr>
              <w:t>is…</w:t>
            </w:r>
            <w:proofErr w:type="gramEnd"/>
          </w:p>
          <w:p w14:paraId="00A8F246" w14:textId="77777777" w:rsidR="007653D9" w:rsidRPr="00284E38" w:rsidRDefault="007653D9" w:rsidP="007653D9">
            <w:pPr>
              <w:widowControl w:val="0"/>
              <w:autoSpaceDE w:val="0"/>
              <w:autoSpaceDN w:val="0"/>
              <w:adjustRightInd w:val="0"/>
              <w:ind w:left="720" w:hanging="360"/>
              <w:rPr>
                <w:rFonts w:ascii="Calibri-Italic" w:hAnsi="Calibri-Italic" w:cs="Calibri-Italic"/>
                <w:sz w:val="22"/>
                <w:szCs w:val="22"/>
              </w:rPr>
            </w:pPr>
            <w:r w:rsidRPr="00284E38">
              <w:rPr>
                <w:rFonts w:ascii="Calibri-Italic" w:hAnsi="Calibri-Italic" w:cs="Calibri-Italic"/>
                <w:sz w:val="22"/>
                <w:szCs w:val="22"/>
              </w:rPr>
              <w:t>Perh</w:t>
            </w:r>
            <w:r>
              <w:rPr>
                <w:rFonts w:ascii="Calibri-Italic" w:hAnsi="Calibri-Italic" w:cs="Calibri-Italic"/>
                <w:sz w:val="22"/>
                <w:szCs w:val="22"/>
              </w:rPr>
              <w:t>aps this means that</w:t>
            </w:r>
            <w:r w:rsidRPr="00284E38">
              <w:rPr>
                <w:rFonts w:ascii="Calibri-Italic" w:hAnsi="Calibri-Italic" w:cs="Calibri-Italic"/>
                <w:sz w:val="22"/>
                <w:szCs w:val="22"/>
              </w:rPr>
              <w:t>…</w:t>
            </w:r>
          </w:p>
          <w:p w14:paraId="6C631F53" w14:textId="77777777" w:rsidR="007653D9" w:rsidRDefault="007653D9" w:rsidP="007653D9">
            <w:pPr>
              <w:widowControl w:val="0"/>
              <w:autoSpaceDE w:val="0"/>
              <w:autoSpaceDN w:val="0"/>
              <w:adjustRightInd w:val="0"/>
              <w:ind w:left="720" w:hanging="360"/>
              <w:rPr>
                <w:rFonts w:ascii="Calibri-Italic" w:hAnsi="Calibri-Italic" w:cs="Calibri-Italic"/>
                <w:sz w:val="22"/>
                <w:szCs w:val="22"/>
              </w:rPr>
            </w:pPr>
            <w:r w:rsidRPr="00284E38">
              <w:rPr>
                <w:rFonts w:ascii="Calibri-Italic" w:hAnsi="Calibri-Italic" w:cs="Calibri-Italic"/>
                <w:sz w:val="22"/>
                <w:szCs w:val="22"/>
              </w:rPr>
              <w:t>This finding might indicate…</w:t>
            </w:r>
          </w:p>
          <w:p w14:paraId="31B5A053" w14:textId="77777777" w:rsidR="007653D9" w:rsidRPr="00284E38" w:rsidRDefault="007653D9" w:rsidP="007653D9">
            <w:pPr>
              <w:widowControl w:val="0"/>
              <w:autoSpaceDE w:val="0"/>
              <w:autoSpaceDN w:val="0"/>
              <w:adjustRightInd w:val="0"/>
              <w:ind w:left="720" w:hanging="360"/>
              <w:rPr>
                <w:rFonts w:ascii="Calibri-Italic" w:hAnsi="Calibri-Italic" w:cs="Calibri-Italic"/>
                <w:sz w:val="22"/>
                <w:szCs w:val="22"/>
              </w:rPr>
            </w:pPr>
            <w:r>
              <w:rPr>
                <w:rFonts w:ascii="Calibri-Italic" w:hAnsi="Calibri-Italic" w:cs="Calibri-Italic"/>
                <w:sz w:val="22"/>
                <w:szCs w:val="22"/>
              </w:rPr>
              <w:t>My analysis points to…</w:t>
            </w:r>
          </w:p>
          <w:p w14:paraId="1FD46832" w14:textId="77777777" w:rsidR="007653D9" w:rsidRPr="00284E38" w:rsidRDefault="007653D9" w:rsidP="007653D9">
            <w:pPr>
              <w:ind w:left="720" w:hanging="360"/>
            </w:pPr>
            <w:r w:rsidRPr="00284E38">
              <w:rPr>
                <w:rFonts w:ascii="Calibri-Italic" w:hAnsi="Calibri-Italic" w:cs="Calibri-Italic"/>
                <w:sz w:val="22"/>
                <w:szCs w:val="22"/>
              </w:rPr>
              <w:t xml:space="preserve">It is possible that this </w:t>
            </w:r>
            <w:r>
              <w:rPr>
                <w:rFonts w:ascii="Calibri-Italic" w:hAnsi="Calibri-Italic" w:cs="Calibri-Italic"/>
                <w:sz w:val="22"/>
                <w:szCs w:val="22"/>
              </w:rPr>
              <w:t>trend signals that</w:t>
            </w:r>
            <w:r w:rsidRPr="00284E38">
              <w:rPr>
                <w:rFonts w:ascii="Calibri-Italic" w:hAnsi="Calibri-Italic" w:cs="Calibri-Italic"/>
                <w:sz w:val="22"/>
                <w:szCs w:val="22"/>
              </w:rPr>
              <w:t>…</w:t>
            </w:r>
          </w:p>
          <w:p w14:paraId="32AE0A0D" w14:textId="77777777" w:rsidR="007653D9" w:rsidRDefault="007653D9" w:rsidP="007653D9">
            <w:pPr>
              <w:widowControl w:val="0"/>
              <w:autoSpaceDE w:val="0"/>
              <w:autoSpaceDN w:val="0"/>
              <w:adjustRightInd w:val="0"/>
              <w:ind w:left="720" w:hanging="360"/>
              <w:rPr>
                <w:rFonts w:ascii="Calibri-Italic" w:hAnsi="Calibri-Italic" w:cs="Calibri-Italic"/>
                <w:sz w:val="22"/>
                <w:szCs w:val="22"/>
              </w:rPr>
            </w:pPr>
            <w:r>
              <w:rPr>
                <w:rFonts w:ascii="Calibri-Italic" w:hAnsi="Calibri-Italic" w:cs="Calibri-Italic"/>
                <w:sz w:val="22"/>
                <w:szCs w:val="22"/>
              </w:rPr>
              <w:t>The most significant idea here is that…</w:t>
            </w:r>
          </w:p>
          <w:p w14:paraId="57F436BE" w14:textId="59C45DED" w:rsidR="007653D9" w:rsidRDefault="007653D9" w:rsidP="0053030F">
            <w:pPr>
              <w:widowControl w:val="0"/>
              <w:autoSpaceDE w:val="0"/>
              <w:autoSpaceDN w:val="0"/>
              <w:adjustRightInd w:val="0"/>
              <w:ind w:left="720" w:hanging="360"/>
              <w:rPr>
                <w:rFonts w:ascii="Calibri-Italic" w:hAnsi="Calibri-Italic" w:cs="Calibri-Italic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 summary, it is important to note that…</w:t>
            </w:r>
          </w:p>
        </w:tc>
        <w:tc>
          <w:tcPr>
            <w:tcW w:w="4824" w:type="dxa"/>
          </w:tcPr>
          <w:p w14:paraId="21011508" w14:textId="77777777" w:rsidR="0053030F" w:rsidRDefault="0053030F" w:rsidP="0053030F">
            <w:pPr>
              <w:widowControl w:val="0"/>
              <w:autoSpaceDE w:val="0"/>
              <w:autoSpaceDN w:val="0"/>
              <w:adjustRightInd w:val="0"/>
              <w:ind w:left="720" w:hanging="360"/>
              <w:rPr>
                <w:rFonts w:ascii="Calibri-Italic" w:hAnsi="Calibri-Italic" w:cs="Calibri-Italic"/>
                <w:sz w:val="22"/>
                <w:szCs w:val="22"/>
              </w:rPr>
            </w:pPr>
            <w:r>
              <w:rPr>
                <w:rFonts w:ascii="Calibri-Italic" w:hAnsi="Calibri-Italic" w:cs="Calibri-Italic"/>
                <w:sz w:val="22"/>
                <w:szCs w:val="22"/>
              </w:rPr>
              <w:t>My point here is that…</w:t>
            </w:r>
          </w:p>
          <w:p w14:paraId="419088BB" w14:textId="77777777" w:rsidR="0053030F" w:rsidRDefault="0053030F" w:rsidP="0053030F">
            <w:pPr>
              <w:widowControl w:val="0"/>
              <w:autoSpaceDE w:val="0"/>
              <w:autoSpaceDN w:val="0"/>
              <w:adjustRightInd w:val="0"/>
              <w:ind w:left="720" w:hanging="360"/>
              <w:rPr>
                <w:rFonts w:ascii="Calibri-Italic" w:hAnsi="Calibri-Italic" w:cs="Calibri-Italic"/>
                <w:sz w:val="22"/>
                <w:szCs w:val="22"/>
              </w:rPr>
            </w:pPr>
            <w:r>
              <w:rPr>
                <w:rFonts w:ascii="Calibri-Italic" w:hAnsi="Calibri-Italic" w:cs="Calibri-Italic"/>
                <w:sz w:val="22"/>
                <w:szCs w:val="22"/>
              </w:rPr>
              <w:t>What I am claiming is…</w:t>
            </w:r>
          </w:p>
          <w:p w14:paraId="60DA49F2" w14:textId="77777777" w:rsidR="0053030F" w:rsidRDefault="0053030F" w:rsidP="0053030F">
            <w:pPr>
              <w:widowControl w:val="0"/>
              <w:autoSpaceDE w:val="0"/>
              <w:autoSpaceDN w:val="0"/>
              <w:adjustRightInd w:val="0"/>
              <w:ind w:left="720" w:hanging="360"/>
              <w:rPr>
                <w:rFonts w:ascii="Calibri-Italic" w:hAnsi="Calibri-Italic" w:cs="Calibri-Italic"/>
                <w:sz w:val="22"/>
                <w:szCs w:val="22"/>
              </w:rPr>
            </w:pPr>
            <w:r>
              <w:rPr>
                <w:rFonts w:ascii="Calibri-Italic" w:hAnsi="Calibri-Italic" w:cs="Calibri-Italic"/>
                <w:sz w:val="22"/>
                <w:szCs w:val="22"/>
              </w:rPr>
              <w:t>The thesis I hope to communicate is…</w:t>
            </w:r>
          </w:p>
          <w:p w14:paraId="3153A4DA" w14:textId="77777777" w:rsidR="0053030F" w:rsidRDefault="0053030F" w:rsidP="0053030F">
            <w:pPr>
              <w:widowControl w:val="0"/>
              <w:autoSpaceDE w:val="0"/>
              <w:autoSpaceDN w:val="0"/>
              <w:adjustRightInd w:val="0"/>
              <w:ind w:left="720" w:hanging="360"/>
              <w:rPr>
                <w:rFonts w:ascii="Calibri-Italic" w:hAnsi="Calibri-Italic" w:cs="Calibri-Italic"/>
                <w:sz w:val="22"/>
                <w:szCs w:val="22"/>
              </w:rPr>
            </w:pPr>
            <w:r>
              <w:rPr>
                <w:rFonts w:ascii="Calibri-Italic" w:hAnsi="Calibri-Italic" w:cs="Calibri-Italic"/>
                <w:sz w:val="22"/>
                <w:szCs w:val="22"/>
              </w:rPr>
              <w:t>My thesis has evolved from…</w:t>
            </w:r>
          </w:p>
          <w:p w14:paraId="70E81429" w14:textId="77777777" w:rsidR="0053030F" w:rsidRDefault="0053030F" w:rsidP="0053030F">
            <w:pPr>
              <w:widowControl w:val="0"/>
              <w:autoSpaceDE w:val="0"/>
              <w:autoSpaceDN w:val="0"/>
              <w:adjustRightInd w:val="0"/>
              <w:ind w:left="720" w:hanging="360"/>
              <w:rPr>
                <w:rFonts w:ascii="Calibri-Italic" w:hAnsi="Calibri-Italic" w:cs="Calibri-Italic"/>
                <w:sz w:val="22"/>
                <w:szCs w:val="22"/>
              </w:rPr>
            </w:pPr>
            <w:r>
              <w:rPr>
                <w:rFonts w:ascii="Calibri-Italic" w:hAnsi="Calibri-Italic" w:cs="Calibri-Italic"/>
                <w:sz w:val="22"/>
                <w:szCs w:val="22"/>
              </w:rPr>
              <w:t>Based on my analysis of X, I now posit that...</w:t>
            </w:r>
          </w:p>
          <w:p w14:paraId="125A685A" w14:textId="77777777" w:rsidR="0053030F" w:rsidRDefault="0053030F" w:rsidP="0053030F">
            <w:pPr>
              <w:widowControl w:val="0"/>
              <w:autoSpaceDE w:val="0"/>
              <w:autoSpaceDN w:val="0"/>
              <w:adjustRightInd w:val="0"/>
              <w:ind w:left="720" w:hanging="360"/>
              <w:rPr>
                <w:rFonts w:ascii="Calibri-Italic" w:hAnsi="Calibri-Italic" w:cs="Calibri-Italic"/>
                <w:sz w:val="22"/>
                <w:szCs w:val="22"/>
              </w:rPr>
            </w:pPr>
            <w:r>
              <w:rPr>
                <w:rFonts w:ascii="Calibri-Italic" w:hAnsi="Calibri-Italic" w:cs="Calibri-Italic"/>
                <w:sz w:val="22"/>
                <w:szCs w:val="22"/>
              </w:rPr>
              <w:t>So this helps me to conclude that…</w:t>
            </w:r>
          </w:p>
          <w:p w14:paraId="3161F720" w14:textId="77777777" w:rsidR="0053030F" w:rsidRDefault="0053030F" w:rsidP="0053030F">
            <w:pPr>
              <w:widowControl w:val="0"/>
              <w:autoSpaceDE w:val="0"/>
              <w:autoSpaceDN w:val="0"/>
              <w:adjustRightInd w:val="0"/>
              <w:ind w:left="720" w:hanging="360"/>
              <w:rPr>
                <w:rFonts w:ascii="Calibri-Italic" w:hAnsi="Calibri-Italic" w:cs="Calibri-Italic"/>
                <w:sz w:val="22"/>
                <w:szCs w:val="22"/>
              </w:rPr>
            </w:pPr>
            <w:r>
              <w:rPr>
                <w:rFonts w:ascii="Calibri-Italic" w:hAnsi="Calibri-Italic" w:cs="Calibri-Italic"/>
                <w:sz w:val="22"/>
                <w:szCs w:val="22"/>
              </w:rPr>
              <w:t>This is, in fact, my principal argument:</w:t>
            </w:r>
          </w:p>
          <w:p w14:paraId="16524378" w14:textId="77777777" w:rsidR="0053030F" w:rsidRDefault="0053030F" w:rsidP="0053030F">
            <w:pPr>
              <w:widowControl w:val="0"/>
              <w:autoSpaceDE w:val="0"/>
              <w:autoSpaceDN w:val="0"/>
              <w:adjustRightInd w:val="0"/>
              <w:ind w:left="720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Finally, it should be understood/argued that…</w:t>
            </w:r>
          </w:p>
          <w:p w14:paraId="4EE4FA4E" w14:textId="6CF318F3" w:rsidR="007653D9" w:rsidRDefault="0053030F" w:rsidP="0053030F">
            <w:pPr>
              <w:widowControl w:val="0"/>
              <w:autoSpaceDE w:val="0"/>
              <w:autoSpaceDN w:val="0"/>
              <w:adjustRightInd w:val="0"/>
              <w:ind w:left="396"/>
              <w:rPr>
                <w:rFonts w:ascii="Calibri-Italic" w:hAnsi="Calibri-Italic" w:cs="Calibri-Italic"/>
                <w:i/>
                <w:iCs/>
                <w:sz w:val="22"/>
                <w:szCs w:val="22"/>
              </w:rPr>
            </w:pPr>
            <w:r w:rsidRPr="00284E38">
              <w:rPr>
                <w:rFonts w:ascii="Calibri" w:hAnsi="Calibri" w:cs="Calibri"/>
                <w:sz w:val="22"/>
                <w:szCs w:val="22"/>
              </w:rPr>
              <w:t xml:space="preserve">Therefore, it can be </w:t>
            </w:r>
            <w:r>
              <w:rPr>
                <w:rFonts w:ascii="Calibri" w:hAnsi="Calibri" w:cs="Calibri"/>
                <w:sz w:val="22"/>
                <w:szCs w:val="22"/>
              </w:rPr>
              <w:t>assumed/</w:t>
            </w:r>
            <w:r w:rsidRPr="00284E38">
              <w:rPr>
                <w:rFonts w:ascii="Calibri" w:hAnsi="Calibri" w:cs="Calibri"/>
                <w:sz w:val="22"/>
                <w:szCs w:val="22"/>
              </w:rPr>
              <w:t>concluded that…</w:t>
            </w:r>
          </w:p>
        </w:tc>
      </w:tr>
    </w:tbl>
    <w:p w14:paraId="62A35B2A" w14:textId="77777777" w:rsidR="006F704B" w:rsidRDefault="006F704B"/>
    <w:p w14:paraId="2FED4C4D" w14:textId="41CFDF7A" w:rsidR="00BB23EA" w:rsidRPr="0053030F" w:rsidRDefault="00D5581D">
      <w:pPr>
        <w:rPr>
          <w:b/>
        </w:rPr>
      </w:pPr>
      <w:r w:rsidRPr="0053030F">
        <w:rPr>
          <w:b/>
        </w:rPr>
        <w:t>Strategy 2 to try:</w:t>
      </w:r>
    </w:p>
    <w:p w14:paraId="216EFBE5" w14:textId="0D63F5B4" w:rsidR="00D5581D" w:rsidRDefault="000250CC" w:rsidP="00B7507C">
      <w:pPr>
        <w:pStyle w:val="ListParagraph"/>
        <w:numPr>
          <w:ilvl w:val="0"/>
          <w:numId w:val="3"/>
        </w:numPr>
      </w:pPr>
      <w:r>
        <w:t xml:space="preserve">Replace </w:t>
      </w:r>
      <w:r w:rsidR="007653D9">
        <w:t>“</w:t>
      </w:r>
      <w:r>
        <w:t>absolutes</w:t>
      </w:r>
      <w:r w:rsidR="007653D9">
        <w:t>”</w:t>
      </w:r>
      <w:r>
        <w:t xml:space="preserve"> with </w:t>
      </w:r>
      <w:r w:rsidR="007653D9">
        <w:t>“</w:t>
      </w:r>
      <w:r>
        <w:t>qualifiers</w:t>
      </w:r>
      <w:r w:rsidR="007653D9">
        <w:t>”</w:t>
      </w:r>
      <w:r>
        <w:t xml:space="preserve"> to signal you acknowledge room for error, exce</w:t>
      </w:r>
      <w:r w:rsidR="007653D9">
        <w:t xml:space="preserve">ptions to the rule, and nuance (but don’t over-qualify your thesis either). </w:t>
      </w:r>
    </w:p>
    <w:p w14:paraId="5F545864" w14:textId="77777777" w:rsidR="00D5581D" w:rsidRDefault="00D5581D"/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268"/>
        <w:gridCol w:w="7380"/>
      </w:tblGrid>
      <w:tr w:rsidR="000E4EC1" w:rsidRPr="000E4EC1" w14:paraId="457F8C4E" w14:textId="77777777" w:rsidTr="007653D9">
        <w:tc>
          <w:tcPr>
            <w:tcW w:w="2268" w:type="dxa"/>
            <w:shd w:val="clear" w:color="auto" w:fill="BFBFBF" w:themeFill="background1" w:themeFillShade="BF"/>
          </w:tcPr>
          <w:p w14:paraId="02CD8F24" w14:textId="77777777" w:rsidR="000E4EC1" w:rsidRPr="00D44FD1" w:rsidRDefault="000E4EC1" w:rsidP="000E4EC1">
            <w:pPr>
              <w:rPr>
                <w:rFonts w:asciiTheme="majorHAnsi" w:hAnsiTheme="majorHAnsi"/>
                <w:sz w:val="22"/>
                <w:szCs w:val="22"/>
              </w:rPr>
            </w:pPr>
            <w:r w:rsidRPr="00D44FD1">
              <w:rPr>
                <w:rFonts w:asciiTheme="majorHAnsi" w:hAnsiTheme="majorHAnsi"/>
                <w:sz w:val="22"/>
                <w:szCs w:val="22"/>
              </w:rPr>
              <w:t>Absolutes</w:t>
            </w:r>
          </w:p>
        </w:tc>
        <w:tc>
          <w:tcPr>
            <w:tcW w:w="7380" w:type="dxa"/>
            <w:shd w:val="clear" w:color="auto" w:fill="BFBFBF" w:themeFill="background1" w:themeFillShade="BF"/>
          </w:tcPr>
          <w:p w14:paraId="22F8FFF1" w14:textId="77777777" w:rsidR="000E4EC1" w:rsidRPr="00D44FD1" w:rsidRDefault="000E4EC1" w:rsidP="000E4EC1">
            <w:pPr>
              <w:rPr>
                <w:rFonts w:asciiTheme="majorHAnsi" w:hAnsiTheme="majorHAnsi"/>
                <w:sz w:val="22"/>
                <w:szCs w:val="22"/>
              </w:rPr>
            </w:pPr>
            <w:r w:rsidRPr="00D44FD1">
              <w:rPr>
                <w:rFonts w:asciiTheme="majorHAnsi" w:hAnsiTheme="majorHAnsi"/>
                <w:sz w:val="22"/>
                <w:szCs w:val="22"/>
              </w:rPr>
              <w:t>Qualifiers</w:t>
            </w:r>
          </w:p>
        </w:tc>
      </w:tr>
      <w:tr w:rsidR="000E4EC1" w:rsidRPr="000E4EC1" w14:paraId="251B75DE" w14:textId="77777777" w:rsidTr="00D44FD1">
        <w:tc>
          <w:tcPr>
            <w:tcW w:w="2268" w:type="dxa"/>
          </w:tcPr>
          <w:p w14:paraId="49366F51" w14:textId="77777777" w:rsidR="000E4EC1" w:rsidRPr="00D44FD1" w:rsidRDefault="000E4EC1" w:rsidP="000E4EC1">
            <w:pPr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D44FD1">
              <w:rPr>
                <w:rFonts w:asciiTheme="majorHAnsi" w:hAnsiTheme="majorHAnsi"/>
                <w:sz w:val="22"/>
                <w:szCs w:val="22"/>
              </w:rPr>
              <w:t>will</w:t>
            </w:r>
            <w:proofErr w:type="gramEnd"/>
          </w:p>
        </w:tc>
        <w:tc>
          <w:tcPr>
            <w:tcW w:w="7380" w:type="dxa"/>
          </w:tcPr>
          <w:p w14:paraId="48594E3E" w14:textId="77777777" w:rsidR="000E4EC1" w:rsidRPr="00D44FD1" w:rsidRDefault="000E4EC1" w:rsidP="000E4EC1">
            <w:pPr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D44FD1">
              <w:rPr>
                <w:rFonts w:asciiTheme="majorHAnsi" w:hAnsiTheme="majorHAnsi"/>
                <w:sz w:val="22"/>
                <w:szCs w:val="22"/>
              </w:rPr>
              <w:t>may</w:t>
            </w:r>
            <w:proofErr w:type="gramEnd"/>
            <w:r w:rsidRPr="00D44FD1">
              <w:rPr>
                <w:rFonts w:asciiTheme="majorHAnsi" w:hAnsiTheme="majorHAnsi"/>
                <w:sz w:val="22"/>
                <w:szCs w:val="22"/>
              </w:rPr>
              <w:t>, might, could</w:t>
            </w:r>
          </w:p>
        </w:tc>
      </w:tr>
      <w:tr w:rsidR="000E4EC1" w:rsidRPr="000E4EC1" w14:paraId="78137B3F" w14:textId="77777777" w:rsidTr="00D44FD1">
        <w:tc>
          <w:tcPr>
            <w:tcW w:w="2268" w:type="dxa"/>
          </w:tcPr>
          <w:p w14:paraId="29859B38" w14:textId="77777777" w:rsidR="000E4EC1" w:rsidRPr="00D44FD1" w:rsidRDefault="000E4EC1" w:rsidP="000E4EC1">
            <w:pPr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D44FD1">
              <w:rPr>
                <w:rFonts w:asciiTheme="majorHAnsi" w:hAnsiTheme="majorHAnsi"/>
                <w:sz w:val="22"/>
                <w:szCs w:val="22"/>
              </w:rPr>
              <w:t>forms</w:t>
            </w:r>
            <w:proofErr w:type="gramEnd"/>
            <w:r w:rsidRPr="00D44FD1">
              <w:rPr>
                <w:rFonts w:asciiTheme="majorHAnsi" w:hAnsiTheme="majorHAnsi"/>
                <w:sz w:val="22"/>
                <w:szCs w:val="22"/>
              </w:rPr>
              <w:t xml:space="preserve"> of “be” (am, is, are, was, were)</w:t>
            </w:r>
          </w:p>
        </w:tc>
        <w:tc>
          <w:tcPr>
            <w:tcW w:w="7380" w:type="dxa"/>
          </w:tcPr>
          <w:p w14:paraId="05A07775" w14:textId="0D4EA886" w:rsidR="000E4EC1" w:rsidRPr="00D44FD1" w:rsidRDefault="000E4EC1" w:rsidP="000852B6">
            <w:pPr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D44FD1">
              <w:rPr>
                <w:rFonts w:asciiTheme="majorHAnsi" w:hAnsiTheme="majorHAnsi"/>
                <w:sz w:val="22"/>
                <w:szCs w:val="22"/>
              </w:rPr>
              <w:t>may</w:t>
            </w:r>
            <w:proofErr w:type="gramEnd"/>
            <w:r w:rsidRPr="00D44FD1">
              <w:rPr>
                <w:rFonts w:asciiTheme="majorHAnsi" w:hAnsiTheme="majorHAnsi"/>
                <w:sz w:val="22"/>
                <w:szCs w:val="22"/>
              </w:rPr>
              <w:t xml:space="preserve"> be,</w:t>
            </w:r>
            <w:r w:rsidR="000852B6">
              <w:rPr>
                <w:rFonts w:asciiTheme="majorHAnsi" w:hAnsiTheme="majorHAnsi"/>
                <w:sz w:val="22"/>
                <w:szCs w:val="22"/>
              </w:rPr>
              <w:t xml:space="preserve"> could be,</w:t>
            </w:r>
            <w:r w:rsidRPr="00D44FD1">
              <w:rPr>
                <w:rFonts w:asciiTheme="majorHAnsi" w:hAnsiTheme="majorHAnsi"/>
                <w:sz w:val="22"/>
                <w:szCs w:val="22"/>
              </w:rPr>
              <w:t xml:space="preserve"> might have been, may have been</w:t>
            </w:r>
            <w:r w:rsidR="00D44FD1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D44FD1" w:rsidRPr="00D44FD1">
              <w:rPr>
                <w:rFonts w:asciiTheme="majorHAnsi" w:hAnsiTheme="majorHAnsi"/>
                <w:sz w:val="22"/>
                <w:szCs w:val="22"/>
              </w:rPr>
              <w:t>appears, seems, suggests, indicates</w:t>
            </w:r>
            <w:bookmarkStart w:id="0" w:name="_GoBack"/>
            <w:bookmarkEnd w:id="0"/>
          </w:p>
        </w:tc>
      </w:tr>
      <w:tr w:rsidR="000E4EC1" w:rsidRPr="000E4EC1" w14:paraId="746461EE" w14:textId="77777777" w:rsidTr="00D44FD1">
        <w:tc>
          <w:tcPr>
            <w:tcW w:w="2268" w:type="dxa"/>
          </w:tcPr>
          <w:p w14:paraId="1E6C257C" w14:textId="77777777" w:rsidR="000E4EC1" w:rsidRPr="00D44FD1" w:rsidRDefault="000E4EC1" w:rsidP="000E4EC1">
            <w:pPr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D44FD1">
              <w:rPr>
                <w:rFonts w:asciiTheme="majorHAnsi" w:hAnsiTheme="majorHAnsi"/>
                <w:sz w:val="22"/>
                <w:szCs w:val="22"/>
              </w:rPr>
              <w:t>all</w:t>
            </w:r>
            <w:proofErr w:type="gramEnd"/>
            <w:r w:rsidRPr="00D44FD1">
              <w:rPr>
                <w:rFonts w:asciiTheme="majorHAnsi" w:hAnsiTheme="majorHAnsi"/>
                <w:sz w:val="22"/>
                <w:szCs w:val="22"/>
              </w:rPr>
              <w:t>/every</w:t>
            </w:r>
          </w:p>
        </w:tc>
        <w:tc>
          <w:tcPr>
            <w:tcW w:w="7380" w:type="dxa"/>
          </w:tcPr>
          <w:p w14:paraId="35E6DACB" w14:textId="77777777" w:rsidR="000E4EC1" w:rsidRPr="00D44FD1" w:rsidRDefault="000E4EC1" w:rsidP="000E4EC1">
            <w:pPr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D44FD1">
              <w:rPr>
                <w:rFonts w:asciiTheme="majorHAnsi" w:hAnsiTheme="majorHAnsi"/>
                <w:sz w:val="22"/>
                <w:szCs w:val="22"/>
              </w:rPr>
              <w:t>many</w:t>
            </w:r>
            <w:proofErr w:type="gramEnd"/>
            <w:r w:rsidRPr="00D44FD1">
              <w:rPr>
                <w:rFonts w:asciiTheme="majorHAnsi" w:hAnsiTheme="majorHAnsi"/>
                <w:sz w:val="22"/>
                <w:szCs w:val="22"/>
              </w:rPr>
              <w:t>, most, some, numerous, countless, a majority</w:t>
            </w:r>
          </w:p>
        </w:tc>
      </w:tr>
      <w:tr w:rsidR="000E4EC1" w:rsidRPr="000E4EC1" w14:paraId="790F16CC" w14:textId="77777777" w:rsidTr="00D44FD1">
        <w:tc>
          <w:tcPr>
            <w:tcW w:w="2268" w:type="dxa"/>
          </w:tcPr>
          <w:p w14:paraId="4A0DCC8A" w14:textId="77777777" w:rsidR="000E4EC1" w:rsidRPr="00D44FD1" w:rsidRDefault="000E4EC1" w:rsidP="000E4EC1">
            <w:pPr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D44FD1">
              <w:rPr>
                <w:rFonts w:asciiTheme="majorHAnsi" w:hAnsiTheme="majorHAnsi"/>
                <w:sz w:val="22"/>
                <w:szCs w:val="22"/>
              </w:rPr>
              <w:t>none</w:t>
            </w:r>
            <w:proofErr w:type="gramEnd"/>
            <w:r w:rsidRPr="00D44FD1">
              <w:rPr>
                <w:rFonts w:asciiTheme="majorHAnsi" w:hAnsiTheme="majorHAnsi"/>
                <w:sz w:val="22"/>
                <w:szCs w:val="22"/>
              </w:rPr>
              <w:t>/no</w:t>
            </w:r>
          </w:p>
        </w:tc>
        <w:tc>
          <w:tcPr>
            <w:tcW w:w="7380" w:type="dxa"/>
          </w:tcPr>
          <w:p w14:paraId="0E6CA553" w14:textId="77777777" w:rsidR="000E4EC1" w:rsidRPr="00D44FD1" w:rsidRDefault="000E4EC1" w:rsidP="000E4EC1">
            <w:pPr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D44FD1">
              <w:rPr>
                <w:rFonts w:asciiTheme="majorHAnsi" w:hAnsiTheme="majorHAnsi"/>
                <w:sz w:val="22"/>
                <w:szCs w:val="22"/>
              </w:rPr>
              <w:t>few</w:t>
            </w:r>
            <w:proofErr w:type="gramEnd"/>
            <w:r w:rsidRPr="00D44FD1">
              <w:rPr>
                <w:rFonts w:asciiTheme="majorHAnsi" w:hAnsiTheme="majorHAnsi"/>
                <w:sz w:val="22"/>
                <w:szCs w:val="22"/>
              </w:rPr>
              <w:t>, not many, a small number, hardly any, a minority</w:t>
            </w:r>
          </w:p>
        </w:tc>
      </w:tr>
      <w:tr w:rsidR="000E4EC1" w:rsidRPr="000E4EC1" w14:paraId="67F1607E" w14:textId="77777777" w:rsidTr="00D44FD1">
        <w:tc>
          <w:tcPr>
            <w:tcW w:w="2268" w:type="dxa"/>
          </w:tcPr>
          <w:p w14:paraId="52EA9269" w14:textId="77777777" w:rsidR="000E4EC1" w:rsidRPr="00D44FD1" w:rsidRDefault="000E4EC1" w:rsidP="000E4EC1">
            <w:pPr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D44FD1">
              <w:rPr>
                <w:rFonts w:asciiTheme="majorHAnsi" w:hAnsiTheme="majorHAnsi"/>
                <w:sz w:val="22"/>
                <w:szCs w:val="22"/>
              </w:rPr>
              <w:t>always</w:t>
            </w:r>
            <w:proofErr w:type="gramEnd"/>
          </w:p>
        </w:tc>
        <w:tc>
          <w:tcPr>
            <w:tcW w:w="7380" w:type="dxa"/>
          </w:tcPr>
          <w:p w14:paraId="0BFF9B31" w14:textId="77777777" w:rsidR="000E4EC1" w:rsidRPr="00D44FD1" w:rsidRDefault="000E4EC1" w:rsidP="000E4EC1">
            <w:pPr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D44FD1">
              <w:rPr>
                <w:rFonts w:asciiTheme="majorHAnsi" w:hAnsiTheme="majorHAnsi"/>
                <w:sz w:val="22"/>
                <w:szCs w:val="22"/>
              </w:rPr>
              <w:t>often</w:t>
            </w:r>
            <w:proofErr w:type="gramEnd"/>
            <w:r w:rsidRPr="00D44FD1">
              <w:rPr>
                <w:rFonts w:asciiTheme="majorHAnsi" w:hAnsiTheme="majorHAnsi"/>
                <w:sz w:val="22"/>
                <w:szCs w:val="22"/>
              </w:rPr>
              <w:t>, frequently, commonly, for a long time, usually, sometimes, repeatedly</w:t>
            </w:r>
          </w:p>
        </w:tc>
      </w:tr>
      <w:tr w:rsidR="000E4EC1" w:rsidRPr="000E4EC1" w14:paraId="3AAE77D1" w14:textId="77777777" w:rsidTr="00D44FD1">
        <w:tc>
          <w:tcPr>
            <w:tcW w:w="2268" w:type="dxa"/>
          </w:tcPr>
          <w:p w14:paraId="320FBCBB" w14:textId="77777777" w:rsidR="000E4EC1" w:rsidRPr="00D44FD1" w:rsidRDefault="000E4EC1" w:rsidP="000E4EC1">
            <w:pPr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D44FD1">
              <w:rPr>
                <w:rFonts w:asciiTheme="majorHAnsi" w:hAnsiTheme="majorHAnsi"/>
                <w:sz w:val="22"/>
                <w:szCs w:val="22"/>
              </w:rPr>
              <w:t>never</w:t>
            </w:r>
            <w:proofErr w:type="gramEnd"/>
          </w:p>
        </w:tc>
        <w:tc>
          <w:tcPr>
            <w:tcW w:w="7380" w:type="dxa"/>
          </w:tcPr>
          <w:p w14:paraId="20C82E8C" w14:textId="77777777" w:rsidR="000E4EC1" w:rsidRPr="00D44FD1" w:rsidRDefault="000E4EC1" w:rsidP="000E4EC1">
            <w:pPr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D44FD1">
              <w:rPr>
                <w:rFonts w:asciiTheme="majorHAnsi" w:hAnsiTheme="majorHAnsi"/>
                <w:sz w:val="22"/>
                <w:szCs w:val="22"/>
              </w:rPr>
              <w:t>rarely</w:t>
            </w:r>
            <w:proofErr w:type="gramEnd"/>
            <w:r w:rsidRPr="00D44FD1">
              <w:rPr>
                <w:rFonts w:asciiTheme="majorHAnsi" w:hAnsiTheme="majorHAnsi"/>
                <w:sz w:val="22"/>
                <w:szCs w:val="22"/>
              </w:rPr>
              <w:t>, infrequently, sporadically, seldom</w:t>
            </w:r>
          </w:p>
        </w:tc>
      </w:tr>
      <w:tr w:rsidR="000E4EC1" w:rsidRPr="000E4EC1" w14:paraId="4E5BD600" w14:textId="77777777" w:rsidTr="00D44FD1">
        <w:tc>
          <w:tcPr>
            <w:tcW w:w="2268" w:type="dxa"/>
          </w:tcPr>
          <w:p w14:paraId="5237674A" w14:textId="77777777" w:rsidR="000E4EC1" w:rsidRPr="00D44FD1" w:rsidRDefault="000E4EC1" w:rsidP="000E4EC1">
            <w:pPr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D44FD1">
              <w:rPr>
                <w:rFonts w:asciiTheme="majorHAnsi" w:hAnsiTheme="majorHAnsi"/>
                <w:sz w:val="22"/>
                <w:szCs w:val="22"/>
              </w:rPr>
              <w:t>certainly</w:t>
            </w:r>
            <w:proofErr w:type="gramEnd"/>
          </w:p>
        </w:tc>
        <w:tc>
          <w:tcPr>
            <w:tcW w:w="7380" w:type="dxa"/>
          </w:tcPr>
          <w:p w14:paraId="32825DF9" w14:textId="77777777" w:rsidR="000E4EC1" w:rsidRPr="00D44FD1" w:rsidRDefault="000E4EC1" w:rsidP="000E4EC1">
            <w:pPr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D44FD1">
              <w:rPr>
                <w:rFonts w:asciiTheme="majorHAnsi" w:hAnsiTheme="majorHAnsi"/>
                <w:sz w:val="22"/>
                <w:szCs w:val="22"/>
              </w:rPr>
              <w:t>probably</w:t>
            </w:r>
            <w:proofErr w:type="gramEnd"/>
            <w:r w:rsidRPr="00D44FD1">
              <w:rPr>
                <w:rFonts w:asciiTheme="majorHAnsi" w:hAnsiTheme="majorHAnsi"/>
                <w:sz w:val="22"/>
                <w:szCs w:val="22"/>
              </w:rPr>
              <w:t>, possibly</w:t>
            </w:r>
          </w:p>
        </w:tc>
      </w:tr>
      <w:tr w:rsidR="000E4EC1" w:rsidRPr="000E4EC1" w14:paraId="4221DCCE" w14:textId="77777777" w:rsidTr="00D44FD1">
        <w:tc>
          <w:tcPr>
            <w:tcW w:w="2268" w:type="dxa"/>
          </w:tcPr>
          <w:p w14:paraId="342D8ED9" w14:textId="77777777" w:rsidR="000E4EC1" w:rsidRPr="00D44FD1" w:rsidRDefault="000E4EC1" w:rsidP="000E4EC1">
            <w:pPr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D44FD1">
              <w:rPr>
                <w:rFonts w:asciiTheme="majorHAnsi" w:hAnsiTheme="majorHAnsi"/>
                <w:sz w:val="22"/>
                <w:szCs w:val="22"/>
              </w:rPr>
              <w:t>impossible</w:t>
            </w:r>
            <w:proofErr w:type="gramEnd"/>
          </w:p>
        </w:tc>
        <w:tc>
          <w:tcPr>
            <w:tcW w:w="7380" w:type="dxa"/>
          </w:tcPr>
          <w:p w14:paraId="52CDF44C" w14:textId="77777777" w:rsidR="000E4EC1" w:rsidRPr="00D44FD1" w:rsidRDefault="000E4EC1" w:rsidP="000E4EC1">
            <w:pPr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D44FD1">
              <w:rPr>
                <w:rFonts w:asciiTheme="majorHAnsi" w:hAnsiTheme="majorHAnsi"/>
                <w:sz w:val="22"/>
                <w:szCs w:val="22"/>
              </w:rPr>
              <w:t>unlikely</w:t>
            </w:r>
            <w:proofErr w:type="gramEnd"/>
            <w:r w:rsidRPr="00D44FD1">
              <w:rPr>
                <w:rFonts w:asciiTheme="majorHAnsi" w:hAnsiTheme="majorHAnsi"/>
                <w:sz w:val="22"/>
                <w:szCs w:val="22"/>
              </w:rPr>
              <w:t>, improbable, doubtful</w:t>
            </w:r>
          </w:p>
        </w:tc>
      </w:tr>
    </w:tbl>
    <w:p w14:paraId="049FD1F3" w14:textId="59580B2E" w:rsidR="000E4EC1" w:rsidRPr="007653D9" w:rsidRDefault="000E4EC1" w:rsidP="000E4EC1">
      <w:pPr>
        <w:rPr>
          <w:rFonts w:asciiTheme="majorHAnsi" w:hAnsiTheme="majorHAnsi"/>
          <w:sz w:val="20"/>
        </w:rPr>
      </w:pPr>
      <w:r w:rsidRPr="007653D9">
        <w:rPr>
          <w:rFonts w:asciiTheme="majorHAnsi" w:hAnsiTheme="majorHAnsi"/>
          <w:sz w:val="20"/>
        </w:rPr>
        <w:t>Others:</w:t>
      </w:r>
      <w:r w:rsidR="00D44FD1" w:rsidRPr="007653D9">
        <w:rPr>
          <w:rFonts w:asciiTheme="majorHAnsi" w:hAnsiTheme="majorHAnsi"/>
          <w:sz w:val="20"/>
        </w:rPr>
        <w:t xml:space="preserve"> </w:t>
      </w:r>
      <w:r w:rsidRPr="007653D9">
        <w:rPr>
          <w:rFonts w:asciiTheme="majorHAnsi" w:hAnsiTheme="majorHAnsi"/>
          <w:sz w:val="20"/>
        </w:rPr>
        <w:t>basically, essentially, generally, kind of, mostly, pretty, rather, slightly, somewhat, sort of, various, virtually</w:t>
      </w:r>
    </w:p>
    <w:p w14:paraId="33041529" w14:textId="77777777" w:rsidR="00BB23EA" w:rsidRDefault="00BB23EA" w:rsidP="00BB23EA"/>
    <w:sectPr w:rsidR="00BB23EA" w:rsidSect="00BB23E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-Italic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1194"/>
    <w:multiLevelType w:val="hybridMultilevel"/>
    <w:tmpl w:val="3064D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864E7"/>
    <w:multiLevelType w:val="hybridMultilevel"/>
    <w:tmpl w:val="8C04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96DA8"/>
    <w:multiLevelType w:val="hybridMultilevel"/>
    <w:tmpl w:val="11EE5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401D5"/>
    <w:multiLevelType w:val="hybridMultilevel"/>
    <w:tmpl w:val="7382D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EA"/>
    <w:rsid w:val="000250CC"/>
    <w:rsid w:val="000852B6"/>
    <w:rsid w:val="000E4EC1"/>
    <w:rsid w:val="00244F15"/>
    <w:rsid w:val="0053030F"/>
    <w:rsid w:val="005811D0"/>
    <w:rsid w:val="006865CD"/>
    <w:rsid w:val="006B3626"/>
    <w:rsid w:val="006F704B"/>
    <w:rsid w:val="007653D9"/>
    <w:rsid w:val="00B267F4"/>
    <w:rsid w:val="00B52AA0"/>
    <w:rsid w:val="00B7507C"/>
    <w:rsid w:val="00BB23EA"/>
    <w:rsid w:val="00D31913"/>
    <w:rsid w:val="00D44FD1"/>
    <w:rsid w:val="00D5581D"/>
    <w:rsid w:val="00E6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1145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3EA"/>
    <w:pPr>
      <w:ind w:left="720"/>
      <w:contextualSpacing/>
    </w:pPr>
  </w:style>
  <w:style w:type="table" w:styleId="TableGrid">
    <w:name w:val="Table Grid"/>
    <w:basedOn w:val="TableNormal"/>
    <w:uiPriority w:val="59"/>
    <w:rsid w:val="00BB2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3EA"/>
    <w:pPr>
      <w:ind w:left="720"/>
      <w:contextualSpacing/>
    </w:pPr>
  </w:style>
  <w:style w:type="table" w:styleId="TableGrid">
    <w:name w:val="Table Grid"/>
    <w:basedOn w:val="TableNormal"/>
    <w:uiPriority w:val="59"/>
    <w:rsid w:val="00BB2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2241</Characters>
  <Application>Microsoft Macintosh Word</Application>
  <DocSecurity>0</DocSecurity>
  <Lines>18</Lines>
  <Paragraphs>5</Paragraphs>
  <ScaleCrop>false</ScaleCrop>
  <Company>Syracuse University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Watson</dc:creator>
  <cp:keywords/>
  <dc:description/>
  <cp:lastModifiedBy>Melissa Watson</cp:lastModifiedBy>
  <cp:revision>3</cp:revision>
  <dcterms:created xsi:type="dcterms:W3CDTF">2019-10-21T15:42:00Z</dcterms:created>
  <dcterms:modified xsi:type="dcterms:W3CDTF">2019-10-21T17:23:00Z</dcterms:modified>
</cp:coreProperties>
</file>